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Ms. Bernardi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Room 203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Supply List</w:t>
      </w:r>
    </w:p>
    <w:p w:rsidR="00000000" w:rsidDel="00000000" w:rsidP="00000000" w:rsidRDefault="00000000" w:rsidRPr="00000000" w14:paraId="00000004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It’s important for students to be prepared for learning each day.  Please make sure your child has the following supplies and supplies are replenished throughout the year as needed.  (Especially pencils!)</w:t>
      </w:r>
    </w:p>
    <w:p w:rsidR="00000000" w:rsidDel="00000000" w:rsidP="00000000" w:rsidRDefault="00000000" w:rsidRPr="00000000" w14:paraId="00000006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Headphones (earbuds only)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Sharpened pencils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3 folders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5 COMPOSITION books (NO spiral)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Gluestick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Scotch tape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Scissors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Crayons and/or colored pencils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Highlighter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Post-it notes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Dry erase marker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3 boxes of tissues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1 container of cleaning wipes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Roll of paper towels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Gallon size ziploc bags (girls)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Paper lunch bags (boys)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777875</wp:posOffset>
            </wp:positionH>
            <wp:positionV relativeFrom="paragraph">
              <wp:posOffset>431800</wp:posOffset>
            </wp:positionV>
            <wp:extent cx="1158875" cy="11588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5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Ms. Bernardi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Room 203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Supply List</w:t>
      </w:r>
    </w:p>
    <w:p w:rsidR="00000000" w:rsidDel="00000000" w:rsidP="00000000" w:rsidRDefault="00000000" w:rsidRPr="00000000" w14:paraId="0000001C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It’s important for students to be prepared for learning each day.  Please make sure your child has the following supplies and supplies are replenished throughout the year as needed.  (Especially pencils!)</w:t>
      </w:r>
    </w:p>
    <w:p w:rsidR="00000000" w:rsidDel="00000000" w:rsidP="00000000" w:rsidRDefault="00000000" w:rsidRPr="00000000" w14:paraId="0000001E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Headphones (earbuds only)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Sharpened pencils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3 folders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5 COMPOSITION books (NO spiral)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Gluestick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Scotch tape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Scissors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Crayons and/or colored pencils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Highlighter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Post-it notes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Dry erase marker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3 boxes of tissues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1 container of cleaning wipes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Roll of paper towels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Gallon size ziploc bags (girls)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720" w:hanging="36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Paper lunch bags (boys)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777875</wp:posOffset>
            </wp:positionH>
            <wp:positionV relativeFrom="paragraph">
              <wp:posOffset>431800</wp:posOffset>
            </wp:positionV>
            <wp:extent cx="1158875" cy="11588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5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